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76"/>
        <w:gridCol w:w="6866"/>
      </w:tblGrid>
      <w:tr w:rsidR="00CF3902" w14:paraId="1BDBAC3C" w14:textId="77777777" w:rsidTr="28FC8639">
        <w:tc>
          <w:tcPr>
            <w:tcW w:w="9242" w:type="dxa"/>
            <w:gridSpan w:val="2"/>
          </w:tcPr>
          <w:p w14:paraId="57C344AB" w14:textId="77777777" w:rsidR="00CF3902" w:rsidRPr="00CF3902" w:rsidRDefault="00CF3902" w:rsidP="00B47D5A">
            <w:pPr>
              <w:spacing w:before="120" w:after="120"/>
              <w:rPr>
                <w:b/>
              </w:rPr>
            </w:pPr>
            <w:r w:rsidRPr="00CF3902">
              <w:rPr>
                <w:b/>
              </w:rPr>
              <w:t xml:space="preserve">Annual Governance Statement for the Governing Body of                </w:t>
            </w:r>
          </w:p>
          <w:p w14:paraId="792E2BDC" w14:textId="5C199EF3" w:rsidR="00CF3902" w:rsidRPr="00CF3902" w:rsidRDefault="003F7B5D" w:rsidP="00B47D5A">
            <w:pPr>
              <w:spacing w:before="120" w:after="120"/>
              <w:rPr>
                <w:b/>
              </w:rPr>
            </w:pPr>
            <w:r w:rsidRPr="003F7B5D">
              <w:rPr>
                <w:b/>
              </w:rPr>
              <w:t>Howletch Lane Primary</w:t>
            </w:r>
            <w:r w:rsidR="001E03CF">
              <w:rPr>
                <w:b/>
              </w:rPr>
              <w:t xml:space="preserve"> </w:t>
            </w:r>
            <w:r w:rsidR="00CF3902" w:rsidRPr="003F7B5D">
              <w:rPr>
                <w:b/>
              </w:rPr>
              <w:t>School</w:t>
            </w:r>
            <w:r w:rsidR="009F585D">
              <w:rPr>
                <w:b/>
              </w:rPr>
              <w:t xml:space="preserve"> </w:t>
            </w:r>
            <w:r w:rsidR="00A22BC7">
              <w:rPr>
                <w:b/>
              </w:rPr>
              <w:t>September 202</w:t>
            </w:r>
            <w:r w:rsidR="004B18AF">
              <w:rPr>
                <w:b/>
              </w:rPr>
              <w:t>3</w:t>
            </w:r>
          </w:p>
          <w:p w14:paraId="7B558BA8" w14:textId="77777777" w:rsidR="00CF3902" w:rsidRDefault="00CF3902" w:rsidP="000E7472">
            <w:pPr>
              <w:jc w:val="left"/>
            </w:pPr>
          </w:p>
        </w:tc>
      </w:tr>
      <w:tr w:rsidR="000E7472" w14:paraId="4D9F4FEC" w14:textId="77777777" w:rsidTr="28FC8639">
        <w:tc>
          <w:tcPr>
            <w:tcW w:w="9242" w:type="dxa"/>
            <w:gridSpan w:val="2"/>
          </w:tcPr>
          <w:p w14:paraId="556B4B8B" w14:textId="77777777" w:rsidR="003F7B5D" w:rsidRDefault="00B450FA" w:rsidP="00B450FA">
            <w:pPr>
              <w:spacing w:before="120" w:after="120"/>
              <w:rPr>
                <w:b/>
              </w:rPr>
            </w:pPr>
            <w:r>
              <w:rPr>
                <w:b/>
              </w:rPr>
              <w:t>School Vision/Mission Statement</w:t>
            </w:r>
          </w:p>
          <w:p w14:paraId="3E1D9D38" w14:textId="77777777" w:rsidR="00863105" w:rsidRDefault="00863105" w:rsidP="00863105">
            <w:pPr>
              <w:pStyle w:val="xxxmsonormal"/>
              <w:shd w:val="clear" w:color="auto" w:fill="FFFFFF"/>
              <w:spacing w:line="360" w:lineRule="atLeast"/>
              <w:textAlignment w:val="top"/>
            </w:pPr>
            <w:r>
              <w:rPr>
                <w:rFonts w:ascii="Trebuchet MS" w:hAnsi="Trebuchet MS"/>
                <w:color w:val="000066"/>
                <w:sz w:val="23"/>
                <w:szCs w:val="23"/>
              </w:rPr>
              <w:t xml:space="preserve">Our vision of ‘Creating Futures Together’ is to ensure that </w:t>
            </w:r>
            <w:proofErr w:type="gramStart"/>
            <w:r>
              <w:rPr>
                <w:rFonts w:ascii="Trebuchet MS" w:hAnsi="Trebuchet MS"/>
                <w:color w:val="000066"/>
                <w:sz w:val="23"/>
                <w:szCs w:val="23"/>
              </w:rPr>
              <w:t>each and every</w:t>
            </w:r>
            <w:proofErr w:type="gramEnd"/>
            <w:r>
              <w:rPr>
                <w:rFonts w:ascii="Trebuchet MS" w:hAnsi="Trebuchet MS"/>
                <w:color w:val="000066"/>
                <w:sz w:val="23"/>
                <w:szCs w:val="23"/>
              </w:rPr>
              <w:t xml:space="preserve"> child has the opportunity to thrive and achieve their potential at Howletch through a combination of quality first teaching, accurate assessment, a creative curriculum and opportunities to build confidence through participation in sport and creative arts. This is underpinned by our SHINE values ‘</w:t>
            </w:r>
            <w:r>
              <w:rPr>
                <w:rFonts w:ascii="Trebuchet MS" w:hAnsi="Trebuchet MS"/>
                <w:b/>
                <w:bCs/>
                <w:color w:val="000066"/>
                <w:sz w:val="23"/>
                <w:szCs w:val="23"/>
              </w:rPr>
              <w:t>S</w:t>
            </w:r>
            <w:r>
              <w:rPr>
                <w:rFonts w:ascii="Trebuchet MS" w:hAnsi="Trebuchet MS"/>
                <w:color w:val="000066"/>
                <w:sz w:val="23"/>
                <w:szCs w:val="23"/>
              </w:rPr>
              <w:t xml:space="preserve">upport </w:t>
            </w:r>
            <w:r>
              <w:rPr>
                <w:rFonts w:ascii="Trebuchet MS" w:hAnsi="Trebuchet MS"/>
                <w:b/>
                <w:bCs/>
                <w:color w:val="000066"/>
                <w:sz w:val="23"/>
                <w:szCs w:val="23"/>
              </w:rPr>
              <w:t>H</w:t>
            </w:r>
            <w:r>
              <w:rPr>
                <w:rFonts w:ascii="Trebuchet MS" w:hAnsi="Trebuchet MS"/>
                <w:color w:val="000066"/>
                <w:sz w:val="23"/>
                <w:szCs w:val="23"/>
              </w:rPr>
              <w:t xml:space="preserve">onesty </w:t>
            </w:r>
            <w:r>
              <w:rPr>
                <w:rFonts w:ascii="Trebuchet MS" w:hAnsi="Trebuchet MS"/>
                <w:b/>
                <w:bCs/>
                <w:color w:val="000066"/>
                <w:sz w:val="23"/>
                <w:szCs w:val="23"/>
              </w:rPr>
              <w:t>I</w:t>
            </w:r>
            <w:r>
              <w:rPr>
                <w:rFonts w:ascii="Trebuchet MS" w:hAnsi="Trebuchet MS"/>
                <w:color w:val="000066"/>
                <w:sz w:val="23"/>
                <w:szCs w:val="23"/>
              </w:rPr>
              <w:t xml:space="preserve">ndependence </w:t>
            </w:r>
            <w:r>
              <w:rPr>
                <w:rFonts w:ascii="Trebuchet MS" w:hAnsi="Trebuchet MS"/>
                <w:b/>
                <w:bCs/>
                <w:color w:val="000066"/>
                <w:sz w:val="23"/>
                <w:szCs w:val="23"/>
              </w:rPr>
              <w:t>N</w:t>
            </w:r>
            <w:r>
              <w:rPr>
                <w:rFonts w:ascii="Trebuchet MS" w:hAnsi="Trebuchet MS"/>
                <w:color w:val="000066"/>
                <w:sz w:val="23"/>
                <w:szCs w:val="23"/>
              </w:rPr>
              <w:t xml:space="preserve">urturing </w:t>
            </w:r>
            <w:r>
              <w:rPr>
                <w:rFonts w:ascii="Trebuchet MS" w:hAnsi="Trebuchet MS"/>
                <w:b/>
                <w:bCs/>
                <w:color w:val="000066"/>
                <w:sz w:val="23"/>
                <w:szCs w:val="23"/>
              </w:rPr>
              <w:t>E</w:t>
            </w:r>
            <w:r>
              <w:rPr>
                <w:rFonts w:ascii="Trebuchet MS" w:hAnsi="Trebuchet MS"/>
                <w:color w:val="000066"/>
                <w:sz w:val="23"/>
                <w:szCs w:val="23"/>
              </w:rPr>
              <w:t xml:space="preserve">njoyment’ where we develop our children socially and morally by instilling a behaviour culture of ‘Be ready, be respectful, be safe’. </w:t>
            </w:r>
          </w:p>
          <w:p w14:paraId="09C45FE3" w14:textId="77777777" w:rsidR="00996BAB" w:rsidRPr="00B450FA" w:rsidRDefault="00996BAB" w:rsidP="00906AE4">
            <w:pPr>
              <w:shd w:val="clear" w:color="auto" w:fill="FFFFFF"/>
              <w:spacing w:line="360" w:lineRule="atLeast"/>
              <w:jc w:val="left"/>
              <w:textAlignment w:val="top"/>
              <w:rPr>
                <w:rFonts w:ascii="Trebuchet MS" w:eastAsia="Times New Roman" w:hAnsi="Trebuchet MS" w:cs="Times New Roman"/>
                <w:color w:val="000066"/>
                <w:sz w:val="23"/>
                <w:szCs w:val="23"/>
                <w:lang w:eastAsia="en-GB"/>
              </w:rPr>
            </w:pPr>
          </w:p>
        </w:tc>
      </w:tr>
      <w:tr w:rsidR="000E7472" w14:paraId="3977797E" w14:textId="77777777" w:rsidTr="28FC8639">
        <w:tc>
          <w:tcPr>
            <w:tcW w:w="9242" w:type="dxa"/>
            <w:gridSpan w:val="2"/>
          </w:tcPr>
          <w:p w14:paraId="73C9DD02" w14:textId="77777777" w:rsidR="00996BAB" w:rsidRDefault="00996BAB" w:rsidP="000E7472">
            <w:pPr>
              <w:jc w:val="left"/>
            </w:pPr>
          </w:p>
          <w:p w14:paraId="2230927C" w14:textId="77777777" w:rsidR="000E7472" w:rsidRPr="00B47D5A" w:rsidRDefault="000E7472" w:rsidP="000E7472">
            <w:pPr>
              <w:jc w:val="left"/>
              <w:rPr>
                <w:sz w:val="10"/>
              </w:rPr>
            </w:pPr>
            <w:r>
              <w:t xml:space="preserve">The Governing Body of </w:t>
            </w:r>
            <w:r w:rsidR="003F7B5D">
              <w:t>Howletch Lane Primary</w:t>
            </w:r>
            <w:r>
              <w:t xml:space="preserve"> School has a strong </w:t>
            </w:r>
          </w:p>
          <w:p w14:paraId="3C706328" w14:textId="200BEDE6" w:rsidR="000E7472" w:rsidRDefault="000E7472" w:rsidP="000E7472">
            <w:pPr>
              <w:jc w:val="left"/>
            </w:pPr>
            <w:r>
              <w:t>focus on its core strategic functions:</w:t>
            </w:r>
          </w:p>
          <w:p w14:paraId="3E98D3A4" w14:textId="77777777" w:rsidR="00996BAB" w:rsidRDefault="00996BAB" w:rsidP="000E7472">
            <w:pPr>
              <w:jc w:val="left"/>
            </w:pPr>
          </w:p>
          <w:p w14:paraId="07FC19D1" w14:textId="77777777" w:rsidR="000E7472" w:rsidRDefault="000E7472" w:rsidP="000E7472">
            <w:pPr>
              <w:pStyle w:val="ListParagraph"/>
              <w:numPr>
                <w:ilvl w:val="0"/>
                <w:numId w:val="1"/>
              </w:numPr>
              <w:jc w:val="left"/>
            </w:pPr>
            <w:r>
              <w:t xml:space="preserve">Ensuring clarity of vision, ethos and strategic </w:t>
            </w:r>
            <w:proofErr w:type="gramStart"/>
            <w:r>
              <w:t>direction;</w:t>
            </w:r>
            <w:proofErr w:type="gramEnd"/>
          </w:p>
          <w:p w14:paraId="6D77153B" w14:textId="77777777" w:rsidR="000E7472" w:rsidRDefault="000E7472" w:rsidP="000E7472">
            <w:pPr>
              <w:pStyle w:val="ListParagraph"/>
              <w:numPr>
                <w:ilvl w:val="0"/>
                <w:numId w:val="1"/>
              </w:numPr>
              <w:jc w:val="left"/>
            </w:pPr>
            <w:r>
              <w:t xml:space="preserve">Holding the Headteacher to account for the educational performance of the school and its pupils, and the performance management of staff; and </w:t>
            </w:r>
          </w:p>
          <w:p w14:paraId="0C765C04" w14:textId="1B4F0C2B" w:rsidR="000E7472" w:rsidRPr="000F54DB" w:rsidRDefault="000E7472" w:rsidP="00996BAB">
            <w:pPr>
              <w:pStyle w:val="ListParagraph"/>
              <w:numPr>
                <w:ilvl w:val="0"/>
                <w:numId w:val="1"/>
              </w:numPr>
              <w:jc w:val="left"/>
              <w:rPr>
                <w:b/>
              </w:rPr>
            </w:pPr>
            <w:r>
              <w:t>Overseeing the financial performance of the school and making sure its money is well spent.</w:t>
            </w:r>
          </w:p>
          <w:p w14:paraId="42929E78" w14:textId="74954E18" w:rsidR="000F54DB" w:rsidRPr="00996BAB" w:rsidRDefault="000F54DB" w:rsidP="00996BAB">
            <w:pPr>
              <w:pStyle w:val="ListParagraph"/>
              <w:numPr>
                <w:ilvl w:val="0"/>
                <w:numId w:val="1"/>
              </w:numPr>
              <w:jc w:val="left"/>
              <w:rPr>
                <w:b/>
              </w:rPr>
            </w:pPr>
            <w:r>
              <w:t>Ensure that other key players with a stake in the organisation have their voices heard.</w:t>
            </w:r>
          </w:p>
          <w:p w14:paraId="33B4C85D" w14:textId="77777777" w:rsidR="00996BAB" w:rsidRPr="00996BAB" w:rsidRDefault="00996BAB" w:rsidP="00996BAB">
            <w:pPr>
              <w:jc w:val="left"/>
              <w:rPr>
                <w:b/>
              </w:rPr>
            </w:pPr>
          </w:p>
        </w:tc>
      </w:tr>
      <w:tr w:rsidR="00CF3902" w14:paraId="5513174E" w14:textId="77777777" w:rsidTr="00906AE4">
        <w:trPr>
          <w:trHeight w:val="841"/>
        </w:trPr>
        <w:tc>
          <w:tcPr>
            <w:tcW w:w="2376" w:type="dxa"/>
            <w:shd w:val="clear" w:color="auto" w:fill="auto"/>
          </w:tcPr>
          <w:p w14:paraId="377CAB38" w14:textId="77777777" w:rsidR="00996BAB" w:rsidRPr="00A85D19" w:rsidRDefault="00996BAB" w:rsidP="00CF3902">
            <w:pPr>
              <w:jc w:val="left"/>
              <w:rPr>
                <w:b/>
              </w:rPr>
            </w:pPr>
          </w:p>
          <w:p w14:paraId="44C15205" w14:textId="77777777" w:rsidR="00CF3902" w:rsidRPr="00A85D19" w:rsidRDefault="00CF3902" w:rsidP="00CF3902">
            <w:pPr>
              <w:jc w:val="left"/>
              <w:rPr>
                <w:b/>
              </w:rPr>
            </w:pPr>
            <w:r w:rsidRPr="00A85D19">
              <w:rPr>
                <w:b/>
              </w:rPr>
              <w:t xml:space="preserve">Governance </w:t>
            </w:r>
          </w:p>
          <w:p w14:paraId="47745904" w14:textId="77777777" w:rsidR="00CF3902" w:rsidRPr="00A85D19" w:rsidRDefault="00CF3902" w:rsidP="00CF3902">
            <w:pPr>
              <w:jc w:val="left"/>
            </w:pPr>
            <w:r w:rsidRPr="00A85D19">
              <w:rPr>
                <w:b/>
              </w:rPr>
              <w:t>arrangements</w:t>
            </w:r>
          </w:p>
        </w:tc>
        <w:tc>
          <w:tcPr>
            <w:tcW w:w="6866" w:type="dxa"/>
            <w:shd w:val="clear" w:color="auto" w:fill="auto"/>
          </w:tcPr>
          <w:p w14:paraId="5587C811" w14:textId="69CF16DD" w:rsidR="00996BAB" w:rsidRPr="00A85D19" w:rsidRDefault="28FC8639" w:rsidP="00EA5B68">
            <w:pPr>
              <w:jc w:val="left"/>
            </w:pPr>
            <w:r w:rsidRPr="00A85D19">
              <w:t xml:space="preserve">The Governing Body of Howletch Lane Primary School was re-constituted in </w:t>
            </w:r>
            <w:r w:rsidR="00427112">
              <w:t>November 2020</w:t>
            </w:r>
            <w:r w:rsidR="007822BD">
              <w:t xml:space="preserve">. </w:t>
            </w:r>
            <w:r w:rsidRPr="00A85D19">
              <w:t>The Governing Body is composed of 1</w:t>
            </w:r>
            <w:r w:rsidR="00427112">
              <w:t>4</w:t>
            </w:r>
            <w:r w:rsidRPr="00A85D19">
              <w:t xml:space="preserve"> governors: the Headteacher, </w:t>
            </w:r>
            <w:r w:rsidR="00427112">
              <w:t>4</w:t>
            </w:r>
            <w:r w:rsidRPr="00A85D19">
              <w:t xml:space="preserve"> Parent Governors, 1 Local Authority Governor, 1 Staff Governor and </w:t>
            </w:r>
            <w:r w:rsidR="00427112">
              <w:t>7</w:t>
            </w:r>
            <w:r w:rsidRPr="00A85D19">
              <w:t xml:space="preserve"> Co-opted Governors. </w:t>
            </w:r>
            <w:r w:rsidR="00A22BC7">
              <w:t>The school business manager is an associate member to the Governing Body.</w:t>
            </w:r>
            <w:r w:rsidR="00D74C20">
              <w:t xml:space="preserve"> </w:t>
            </w:r>
            <w:r w:rsidRPr="00A85D19">
              <w:t xml:space="preserve">The full Governing Body meets once each term, and we also have a number of committees to consider different aspects of the school in detail. At Howletch we have a Finance and Premises Committee which focuses on finance and the school environment; a Curriculum and Standards Committee which considers the curriculum, pupil achievement and teaching standards; a Pupil Wellbeing Committee which considers safeguarding of pupils and staff plus welfare of pupils including giving our pupils a voice in the school and a Pay Review and Performance Committee which considers staff performance over the year. </w:t>
            </w:r>
            <w:proofErr w:type="gramStart"/>
            <w:r w:rsidRPr="00A85D19">
              <w:t>All of</w:t>
            </w:r>
            <w:proofErr w:type="gramEnd"/>
            <w:r w:rsidRPr="00A85D19">
              <w:t xml:space="preserve"> these committees meet regularly. Other committees will meet as required. For a full list of committees see the school website.</w:t>
            </w:r>
          </w:p>
        </w:tc>
      </w:tr>
      <w:tr w:rsidR="003074F9" w14:paraId="38C27AD2" w14:textId="77777777" w:rsidTr="28FC8639">
        <w:tc>
          <w:tcPr>
            <w:tcW w:w="2376" w:type="dxa"/>
          </w:tcPr>
          <w:p w14:paraId="5871F116" w14:textId="77777777" w:rsidR="003074F9" w:rsidRPr="003074F9" w:rsidRDefault="003074F9" w:rsidP="00C30C87">
            <w:pPr>
              <w:jc w:val="left"/>
              <w:rPr>
                <w:b/>
              </w:rPr>
            </w:pPr>
            <w:r w:rsidRPr="003074F9">
              <w:rPr>
                <w:b/>
              </w:rPr>
              <w:t>Attendance record of governors</w:t>
            </w:r>
          </w:p>
        </w:tc>
        <w:tc>
          <w:tcPr>
            <w:tcW w:w="6866" w:type="dxa"/>
          </w:tcPr>
          <w:p w14:paraId="263ACC75" w14:textId="33AA740D" w:rsidR="003074F9" w:rsidRPr="003074F9" w:rsidRDefault="003074F9" w:rsidP="004B18AF">
            <w:pPr>
              <w:jc w:val="left"/>
            </w:pPr>
            <w:r w:rsidRPr="003074F9">
              <w:t xml:space="preserve">Most governors have excellent attendance at </w:t>
            </w:r>
            <w:proofErr w:type="gramStart"/>
            <w:r w:rsidRPr="003074F9">
              <w:t>meetings</w:t>
            </w:r>
            <w:proofErr w:type="gramEnd"/>
            <w:r w:rsidRPr="003074F9">
              <w:t xml:space="preserve"> and we have never cancelled a meeting because it was not “quorate” (the number of governors needed to ensure that </w:t>
            </w:r>
            <w:r w:rsidRPr="003074F9">
              <w:lastRenderedPageBreak/>
              <w:t>legal decisions can be made).</w:t>
            </w:r>
            <w:r w:rsidR="006E2B3F">
              <w:t xml:space="preserve"> </w:t>
            </w:r>
          </w:p>
        </w:tc>
      </w:tr>
      <w:tr w:rsidR="00CF3902" w14:paraId="09EAD456" w14:textId="77777777" w:rsidTr="00C125CF">
        <w:trPr>
          <w:trHeight w:val="699"/>
        </w:trPr>
        <w:tc>
          <w:tcPr>
            <w:tcW w:w="2376" w:type="dxa"/>
          </w:tcPr>
          <w:p w14:paraId="17EEADB9" w14:textId="77777777" w:rsidR="00996BAB" w:rsidRDefault="00996BAB" w:rsidP="00C30C87">
            <w:pPr>
              <w:jc w:val="left"/>
              <w:rPr>
                <w:b/>
              </w:rPr>
            </w:pPr>
          </w:p>
          <w:p w14:paraId="3A8B471B" w14:textId="77777777" w:rsidR="00CF3902" w:rsidRDefault="00CF3902" w:rsidP="00C30C87">
            <w:pPr>
              <w:jc w:val="left"/>
            </w:pPr>
            <w:r>
              <w:rPr>
                <w:b/>
              </w:rPr>
              <w:t>Key Issues faced and addressed by the Governing Body</w:t>
            </w:r>
          </w:p>
        </w:tc>
        <w:tc>
          <w:tcPr>
            <w:tcW w:w="6866" w:type="dxa"/>
          </w:tcPr>
          <w:p w14:paraId="2CE26A37" w14:textId="77777777" w:rsidR="00483309" w:rsidRDefault="00483309" w:rsidP="00C54F80">
            <w:pPr>
              <w:jc w:val="left"/>
            </w:pPr>
          </w:p>
          <w:p w14:paraId="077F7EF7" w14:textId="2FE3FC9D" w:rsidR="00E8302D" w:rsidRDefault="002D20FC" w:rsidP="00C54F80">
            <w:pPr>
              <w:jc w:val="left"/>
            </w:pPr>
            <w:r>
              <w:t xml:space="preserve">In </w:t>
            </w:r>
            <w:r w:rsidR="0063747C">
              <w:t xml:space="preserve">January </w:t>
            </w:r>
            <w:r>
              <w:t>201</w:t>
            </w:r>
            <w:r w:rsidR="00651E68">
              <w:t>8</w:t>
            </w:r>
            <w:r>
              <w:t xml:space="preserve">, Ofsted judged the school as </w:t>
            </w:r>
            <w:r w:rsidR="00651E68">
              <w:t>Good</w:t>
            </w:r>
            <w:r w:rsidR="003D206D">
              <w:t>, acknowledging the many strengths of the school</w:t>
            </w:r>
            <w:r w:rsidR="00E8302D">
              <w:t xml:space="preserve"> and the rapid and effective improvements made in all areas</w:t>
            </w:r>
            <w:r w:rsidR="00E81E41">
              <w:t xml:space="preserve"> since the previous inspection.</w:t>
            </w:r>
          </w:p>
          <w:p w14:paraId="1D7290F0" w14:textId="77777777" w:rsidR="00014740" w:rsidRDefault="00014740" w:rsidP="00C54F80">
            <w:pPr>
              <w:jc w:val="left"/>
            </w:pPr>
          </w:p>
          <w:p w14:paraId="29C33332" w14:textId="65640607" w:rsidR="00906AE4" w:rsidRDefault="00906AE4" w:rsidP="00C54F80">
            <w:pPr>
              <w:jc w:val="left"/>
            </w:pPr>
            <w:r>
              <w:t xml:space="preserve">After a few </w:t>
            </w:r>
            <w:r w:rsidR="00606E8C">
              <w:t xml:space="preserve">difficult </w:t>
            </w:r>
            <w:r>
              <w:t>years</w:t>
            </w:r>
            <w:r w:rsidR="00606E8C">
              <w:t>,</w:t>
            </w:r>
            <w:r>
              <w:t xml:space="preserve"> with many changes within the school c</w:t>
            </w:r>
            <w:r w:rsidR="00606E8C">
              <w:t>o</w:t>
            </w:r>
            <w:r>
              <w:t>mmunity</w:t>
            </w:r>
            <w:r w:rsidR="00606E8C">
              <w:t>,</w:t>
            </w:r>
            <w:r>
              <w:t xml:space="preserve"> Ofsted returned in July 2023. </w:t>
            </w:r>
            <w:r w:rsidR="00606E8C">
              <w:t xml:space="preserve">Although this was an ungraded inspection, Ofsted did not change the previous </w:t>
            </w:r>
            <w:proofErr w:type="gramStart"/>
            <w:r w:rsidR="00606E8C">
              <w:t>grading</w:t>
            </w:r>
            <w:proofErr w:type="gramEnd"/>
            <w:r w:rsidR="00606E8C">
              <w:t xml:space="preserve"> but they highlighted the areas in which the school needs to make improvements. They also recognised where improvements have been made and the strengths of the school, especially in pupil personal development.</w:t>
            </w:r>
          </w:p>
          <w:p w14:paraId="34A9BBA8" w14:textId="77777777" w:rsidR="00070625" w:rsidRDefault="00070625" w:rsidP="00C54F80">
            <w:pPr>
              <w:jc w:val="left"/>
            </w:pPr>
          </w:p>
          <w:p w14:paraId="4AF5D505" w14:textId="767CACEB" w:rsidR="00070625" w:rsidRDefault="00070625" w:rsidP="00C54F80">
            <w:pPr>
              <w:jc w:val="left"/>
            </w:pPr>
            <w:r>
              <w:t>Attendance shows marginal improvement overall and there have been successes in addressing the issue of latecomers.</w:t>
            </w:r>
            <w:r w:rsidR="004F177D">
              <w:t xml:space="preserve"> Further improvements are required.</w:t>
            </w:r>
          </w:p>
          <w:p w14:paraId="196060BF" w14:textId="77777777" w:rsidR="00070625" w:rsidRDefault="00070625" w:rsidP="00C54F80">
            <w:pPr>
              <w:jc w:val="left"/>
            </w:pPr>
          </w:p>
          <w:p w14:paraId="01FC9B4A" w14:textId="4C48AF97" w:rsidR="00606E8C" w:rsidRDefault="00480152" w:rsidP="00C54F80">
            <w:pPr>
              <w:jc w:val="left"/>
            </w:pPr>
            <w:r>
              <w:t xml:space="preserve">Following a restructure, </w:t>
            </w:r>
            <w:proofErr w:type="gramStart"/>
            <w:r>
              <w:t>resignations</w:t>
            </w:r>
            <w:proofErr w:type="gramEnd"/>
            <w:r>
              <w:t xml:space="preserve"> and retirements there have been significant changes in </w:t>
            </w:r>
            <w:r w:rsidR="00070625">
              <w:t xml:space="preserve">staffing </w:t>
            </w:r>
            <w:r>
              <w:t>and staffing levels.</w:t>
            </w:r>
            <w:r w:rsidR="00070625">
              <w:t xml:space="preserve"> </w:t>
            </w:r>
            <w:r>
              <w:t>A</w:t>
            </w:r>
            <w:r w:rsidR="00070625">
              <w:t xml:space="preserve"> new Headteacher</w:t>
            </w:r>
            <w:r>
              <w:t xml:space="preserve"> and </w:t>
            </w:r>
            <w:r w:rsidR="00070625">
              <w:t>Deputy Headteacher</w:t>
            </w:r>
            <w:r w:rsidR="006C5992">
              <w:t xml:space="preserve"> </w:t>
            </w:r>
            <w:r>
              <w:t xml:space="preserve">are in place </w:t>
            </w:r>
            <w:r w:rsidR="006C5992">
              <w:t xml:space="preserve">and </w:t>
            </w:r>
            <w:r>
              <w:t xml:space="preserve">the </w:t>
            </w:r>
            <w:r w:rsidR="006C5992">
              <w:t xml:space="preserve">structure </w:t>
            </w:r>
            <w:r>
              <w:t xml:space="preserve">of </w:t>
            </w:r>
            <w:r w:rsidR="006C5992">
              <w:t>the Senior Leadership Team</w:t>
            </w:r>
            <w:r w:rsidR="00070625">
              <w:t xml:space="preserve"> </w:t>
            </w:r>
            <w:r>
              <w:t>has changed.</w:t>
            </w:r>
          </w:p>
          <w:p w14:paraId="466EC81A" w14:textId="77777777" w:rsidR="006C5992" w:rsidRDefault="006C5992" w:rsidP="00C54F80">
            <w:pPr>
              <w:jc w:val="left"/>
            </w:pPr>
          </w:p>
          <w:p w14:paraId="3B218D94" w14:textId="70C2E014" w:rsidR="006C5992" w:rsidRDefault="006C5992" w:rsidP="00C54F80">
            <w:pPr>
              <w:jc w:val="left"/>
            </w:pPr>
            <w:r>
              <w:t>A new curriculum and phonics scheme were introduced in Autumn 2022 to address the introduction of mixed year group classes and to make improvements in reading.</w:t>
            </w:r>
          </w:p>
          <w:p w14:paraId="04AB4201" w14:textId="77777777" w:rsidR="00070625" w:rsidRDefault="00070625" w:rsidP="00C54F80">
            <w:pPr>
              <w:jc w:val="left"/>
            </w:pPr>
          </w:p>
          <w:p w14:paraId="4FC1C09A" w14:textId="4747C05D" w:rsidR="00070625" w:rsidRDefault="00070625" w:rsidP="00070625">
            <w:pPr>
              <w:jc w:val="left"/>
            </w:pPr>
            <w:r>
              <w:t>Provisional statutory data for 2022/2023 was down on the 2021/2022 data but the improvements in curriculum areas which are ongoing give cause for optimism going forward.</w:t>
            </w:r>
          </w:p>
          <w:p w14:paraId="19BBDD7B" w14:textId="77777777" w:rsidR="006C5992" w:rsidRDefault="006C5992" w:rsidP="00070625">
            <w:pPr>
              <w:jc w:val="left"/>
            </w:pPr>
          </w:p>
          <w:p w14:paraId="62ACA0CD" w14:textId="609082B1" w:rsidR="006C5992" w:rsidRDefault="006C5992" w:rsidP="00070625">
            <w:pPr>
              <w:jc w:val="left"/>
            </w:pPr>
            <w:r>
              <w:t xml:space="preserve">An increase in the number of behavioural incidents has posed significant challenge for staff, children, </w:t>
            </w:r>
            <w:proofErr w:type="gramStart"/>
            <w:r>
              <w:t>families</w:t>
            </w:r>
            <w:proofErr w:type="gramEnd"/>
            <w:r>
              <w:t xml:space="preserve"> and governors.</w:t>
            </w:r>
          </w:p>
          <w:p w14:paraId="517D3853" w14:textId="610FA0ED" w:rsidR="006C5992" w:rsidRDefault="006C5992" w:rsidP="00070625">
            <w:pPr>
              <w:jc w:val="left"/>
            </w:pPr>
          </w:p>
          <w:p w14:paraId="4C61BEE8" w14:textId="080CB21E" w:rsidR="006C5992" w:rsidRDefault="006C5992" w:rsidP="00070625">
            <w:pPr>
              <w:jc w:val="left"/>
            </w:pPr>
            <w:r>
              <w:t xml:space="preserve">A significant increase in the number of children with special needs </w:t>
            </w:r>
            <w:r w:rsidR="00F452E5">
              <w:t>and/or</w:t>
            </w:r>
            <w:r>
              <w:t xml:space="preserve"> emotional issues</w:t>
            </w:r>
            <w:r w:rsidR="00F452E5">
              <w:t xml:space="preserve"> has also posed challenges for the school community.</w:t>
            </w:r>
          </w:p>
          <w:p w14:paraId="0BC25FB5" w14:textId="77777777" w:rsidR="00070625" w:rsidRDefault="00070625" w:rsidP="00C54F80">
            <w:pPr>
              <w:jc w:val="left"/>
            </w:pPr>
          </w:p>
          <w:p w14:paraId="2B3D43DF" w14:textId="7F702181" w:rsidR="00043DA5" w:rsidRDefault="00304961" w:rsidP="00C54F80">
            <w:pPr>
              <w:jc w:val="left"/>
            </w:pPr>
            <w:r>
              <w:t>Looking ahead to 202</w:t>
            </w:r>
            <w:r w:rsidR="00606E8C">
              <w:t>3</w:t>
            </w:r>
            <w:r>
              <w:t>/2</w:t>
            </w:r>
            <w:r w:rsidR="00606E8C">
              <w:t>4</w:t>
            </w:r>
            <w:r>
              <w:t xml:space="preserve">, </w:t>
            </w:r>
            <w:r w:rsidR="00043DA5">
              <w:t>focus</w:t>
            </w:r>
            <w:r w:rsidR="003074F9">
              <w:t xml:space="preserve">, as always, is to make improvements overall and to ensure that children are given opportunities to learn and develop to make the best possible progress that they can. </w:t>
            </w:r>
            <w:r w:rsidR="004F116D">
              <w:t>To promote and maintain high aspirations for each child and for the school.</w:t>
            </w:r>
          </w:p>
          <w:p w14:paraId="68619794" w14:textId="77777777" w:rsidR="00043DA5" w:rsidRDefault="00043DA5" w:rsidP="00C54F80">
            <w:pPr>
              <w:jc w:val="left"/>
            </w:pPr>
          </w:p>
          <w:p w14:paraId="0300F33E" w14:textId="77777777" w:rsidR="003074F9" w:rsidRDefault="003074F9" w:rsidP="00C54F80">
            <w:pPr>
              <w:jc w:val="left"/>
            </w:pPr>
            <w:r>
              <w:t xml:space="preserve">We </w:t>
            </w:r>
            <w:proofErr w:type="gramStart"/>
            <w:r>
              <w:t>give additional consideration to</w:t>
            </w:r>
            <w:proofErr w:type="gramEnd"/>
            <w:r>
              <w:t xml:space="preserve"> our vulnerable children.</w:t>
            </w:r>
          </w:p>
          <w:p w14:paraId="56804945" w14:textId="6A102691" w:rsidR="0099515E" w:rsidRDefault="00AF7D0E" w:rsidP="00C54F80">
            <w:pPr>
              <w:jc w:val="left"/>
            </w:pPr>
            <w:r>
              <w:t>Safeguarding of pupils and staff</w:t>
            </w:r>
            <w:r w:rsidR="00BE1AB9">
              <w:t xml:space="preserve"> is also a key issue, especially</w:t>
            </w:r>
            <w:r w:rsidR="00304961">
              <w:t xml:space="preserve"> </w:t>
            </w:r>
            <w:r w:rsidR="004F177D">
              <w:t>for some vulnerable families</w:t>
            </w:r>
            <w:r w:rsidR="0099515E">
              <w:t>.</w:t>
            </w:r>
            <w:r>
              <w:t xml:space="preserve"> </w:t>
            </w:r>
            <w:r w:rsidR="00C54F80">
              <w:t>Mrs K Stevens</w:t>
            </w:r>
            <w:r>
              <w:t xml:space="preserve"> </w:t>
            </w:r>
            <w:r w:rsidR="00304961">
              <w:t>is</w:t>
            </w:r>
            <w:r>
              <w:t xml:space="preserve"> the governor with a specific safeguarding role.</w:t>
            </w:r>
            <w:r w:rsidR="006D7366">
              <w:t xml:space="preserve"> </w:t>
            </w:r>
            <w:r w:rsidR="00CE54F3">
              <w:t xml:space="preserve">By providing a safe and stimulating environment and by listening to our children we aim to improve attendance in school. </w:t>
            </w:r>
            <w:r w:rsidR="00E62EEC">
              <w:t xml:space="preserve">Improvements in the </w:t>
            </w:r>
            <w:r w:rsidR="00E62EEC">
              <w:lastRenderedPageBreak/>
              <w:t xml:space="preserve">school environment are prioritised and expenditure agreed within the context of the whole school budget. </w:t>
            </w:r>
            <w:proofErr w:type="gramStart"/>
            <w:r w:rsidR="00E62EEC">
              <w:t>Particular expenditure</w:t>
            </w:r>
            <w:proofErr w:type="gramEnd"/>
            <w:r w:rsidR="00E62EEC">
              <w:t xml:space="preserve"> for Pupil Premium</w:t>
            </w:r>
            <w:r w:rsidR="00C60DC2">
              <w:t xml:space="preserve"> and </w:t>
            </w:r>
            <w:r w:rsidR="00E62EEC">
              <w:t xml:space="preserve">Sports Premium </w:t>
            </w:r>
            <w:r w:rsidR="002A0BC9">
              <w:t xml:space="preserve">is </w:t>
            </w:r>
            <w:r w:rsidR="00E62EEC">
              <w:t>monitored carefully</w:t>
            </w:r>
            <w:r w:rsidR="003D206D">
              <w:t>.</w:t>
            </w:r>
          </w:p>
          <w:p w14:paraId="1287BB4E" w14:textId="77777777" w:rsidR="00AB5C00" w:rsidRDefault="00AB5C00" w:rsidP="00C54F80">
            <w:pPr>
              <w:jc w:val="left"/>
            </w:pPr>
          </w:p>
          <w:p w14:paraId="7C2964A4" w14:textId="3AE57626" w:rsidR="00AB5C00" w:rsidRDefault="00AB5C00" w:rsidP="00C54F80">
            <w:pPr>
              <w:jc w:val="left"/>
            </w:pPr>
            <w:r>
              <w:t xml:space="preserve">Finances are a constant challenge in school </w:t>
            </w:r>
            <w:r w:rsidR="00070625">
              <w:t>with the main aspect being falling roles for the last few years.</w:t>
            </w:r>
            <w:r w:rsidR="006C5992">
              <w:t xml:space="preserve"> Governors monitor the budget regularly.</w:t>
            </w:r>
          </w:p>
          <w:p w14:paraId="5B06E874" w14:textId="77777777" w:rsidR="002F7198" w:rsidRDefault="002F7198" w:rsidP="00C54F80">
            <w:pPr>
              <w:jc w:val="left"/>
            </w:pPr>
          </w:p>
          <w:p w14:paraId="1E10E9EC" w14:textId="66BC9AF6" w:rsidR="00CF3902" w:rsidRDefault="003D206D" w:rsidP="006E2B3F">
            <w:pPr>
              <w:jc w:val="left"/>
            </w:pPr>
            <w:r>
              <w:t>In early 2017, t</w:t>
            </w:r>
            <w:r w:rsidR="002F7198">
              <w:t xml:space="preserve">he Governing Body requested a </w:t>
            </w:r>
            <w:proofErr w:type="spellStart"/>
            <w:r w:rsidR="002F7198">
              <w:t>Healthcheck</w:t>
            </w:r>
            <w:proofErr w:type="spellEnd"/>
            <w:r w:rsidR="002F7198">
              <w:t xml:space="preserve"> by the Local Authority. </w:t>
            </w:r>
            <w:r w:rsidR="00DA6B4D">
              <w:t>A s</w:t>
            </w:r>
            <w:r>
              <w:t xml:space="preserve">ubsequent review of </w:t>
            </w:r>
            <w:r w:rsidR="00DA6B4D">
              <w:t>governance demonstrated</w:t>
            </w:r>
            <w:r>
              <w:t xml:space="preserve"> </w:t>
            </w:r>
            <w:r w:rsidR="009E7BD1">
              <w:t>that the Governing Body is</w:t>
            </w:r>
            <w:r w:rsidR="00DA6B4D">
              <w:t xml:space="preserve"> </w:t>
            </w:r>
            <w:r w:rsidR="009E7BD1">
              <w:t>effective</w:t>
            </w:r>
            <w:r w:rsidR="009354B8">
              <w:t xml:space="preserve">, </w:t>
            </w:r>
            <w:r w:rsidR="00DA6B4D">
              <w:t>and Ofsted concurred.</w:t>
            </w:r>
            <w:r w:rsidR="00C54F80">
              <w:t xml:space="preserve"> The Governing body action plan is reviewed annually.</w:t>
            </w:r>
            <w:r w:rsidR="00427112">
              <w:t xml:space="preserve"> </w:t>
            </w:r>
          </w:p>
        </w:tc>
      </w:tr>
      <w:tr w:rsidR="00CF3902" w14:paraId="72537097" w14:textId="77777777" w:rsidTr="28FC8639">
        <w:tc>
          <w:tcPr>
            <w:tcW w:w="2376" w:type="dxa"/>
          </w:tcPr>
          <w:p w14:paraId="10E0934E" w14:textId="77777777" w:rsidR="00996BAB" w:rsidRDefault="00996BAB" w:rsidP="0099335F">
            <w:pPr>
              <w:jc w:val="left"/>
              <w:rPr>
                <w:b/>
              </w:rPr>
            </w:pPr>
          </w:p>
          <w:p w14:paraId="127FC352" w14:textId="77777777" w:rsidR="00CF3902" w:rsidRDefault="00CF3902" w:rsidP="0099335F">
            <w:pPr>
              <w:jc w:val="left"/>
            </w:pPr>
            <w:r>
              <w:rPr>
                <w:b/>
              </w:rPr>
              <w:t>Assessment of Impact</w:t>
            </w:r>
          </w:p>
        </w:tc>
        <w:tc>
          <w:tcPr>
            <w:tcW w:w="6866" w:type="dxa"/>
          </w:tcPr>
          <w:p w14:paraId="41690045" w14:textId="77777777" w:rsidR="009E7BD1" w:rsidRDefault="009E7BD1" w:rsidP="0099335F">
            <w:pPr>
              <w:jc w:val="left"/>
            </w:pPr>
          </w:p>
          <w:p w14:paraId="695522E3" w14:textId="32AE31AC" w:rsidR="009E7BD1" w:rsidRPr="00886347" w:rsidRDefault="00886347" w:rsidP="0099335F">
            <w:pPr>
              <w:jc w:val="left"/>
            </w:pPr>
            <w:r w:rsidRPr="00886347">
              <w:t>Governors</w:t>
            </w:r>
            <w:r w:rsidR="00F24E01" w:rsidRPr="00886347">
              <w:t xml:space="preserve"> continue to focus on </w:t>
            </w:r>
            <w:r w:rsidRPr="00886347">
              <w:t xml:space="preserve">improving outcomes for all children and </w:t>
            </w:r>
            <w:r w:rsidR="00F24E01" w:rsidRPr="00886347">
              <w:t>narrowing gaps between pupil premium and non-pupil premium children</w:t>
            </w:r>
            <w:r>
              <w:t xml:space="preserve"> and between genders</w:t>
            </w:r>
            <w:r w:rsidR="00F24E01" w:rsidRPr="00886347">
              <w:t xml:space="preserve"> in all year </w:t>
            </w:r>
            <w:r>
              <w:t>groups</w:t>
            </w:r>
            <w:r w:rsidR="002A0BC9">
              <w:t>.</w:t>
            </w:r>
          </w:p>
          <w:p w14:paraId="2672DDA5" w14:textId="77777777" w:rsidR="00365B2B" w:rsidRPr="006A0EE4" w:rsidRDefault="00365B2B" w:rsidP="0099335F">
            <w:pPr>
              <w:jc w:val="left"/>
              <w:rPr>
                <w:b/>
                <w:bCs/>
              </w:rPr>
            </w:pPr>
          </w:p>
          <w:p w14:paraId="0294FD20" w14:textId="533543CF" w:rsidR="002F5D90" w:rsidRDefault="00A5267A" w:rsidP="0099335F">
            <w:pPr>
              <w:jc w:val="left"/>
            </w:pPr>
            <w:r>
              <w:t>Throughout the year</w:t>
            </w:r>
            <w:r w:rsidR="00745AEE">
              <w:t xml:space="preserve"> staff maintain</w:t>
            </w:r>
            <w:r w:rsidR="00886347">
              <w:t>ed</w:t>
            </w:r>
            <w:r w:rsidR="00745AEE">
              <w:t xml:space="preserve"> </w:t>
            </w:r>
            <w:r w:rsidR="28FC8639" w:rsidRPr="00A85D19">
              <w:t>close tracking of pupil progress</w:t>
            </w:r>
            <w:r w:rsidR="00420B3A">
              <w:t xml:space="preserve">, this </w:t>
            </w:r>
            <w:r w:rsidR="00745AEE">
              <w:t xml:space="preserve">was </w:t>
            </w:r>
            <w:r w:rsidR="28FC8639" w:rsidRPr="00A85D19">
              <w:t>monitor</w:t>
            </w:r>
            <w:r w:rsidR="00745AEE">
              <w:t>ed</w:t>
            </w:r>
            <w:r w:rsidR="28FC8639" w:rsidRPr="00A85D19">
              <w:t xml:space="preserve"> by middle and senior leaders</w:t>
            </w:r>
            <w:r w:rsidR="00420B3A">
              <w:t>. S</w:t>
            </w:r>
            <w:r w:rsidR="28FC8639" w:rsidRPr="00A85D19">
              <w:t>taff training, targeted interventions, high aspirations</w:t>
            </w:r>
            <w:r w:rsidR="009354B8">
              <w:t>,</w:t>
            </w:r>
            <w:r w:rsidR="28FC8639" w:rsidRPr="00A85D19">
              <w:t xml:space="preserve"> and quality first teaching</w:t>
            </w:r>
            <w:r w:rsidR="00420B3A">
              <w:t xml:space="preserve"> contributed to furthering and accelerating pupil progress.</w:t>
            </w:r>
            <w:r>
              <w:t xml:space="preserve"> </w:t>
            </w:r>
          </w:p>
          <w:p w14:paraId="0708BA0A" w14:textId="77777777" w:rsidR="00420B3A" w:rsidRPr="00A85D19" w:rsidRDefault="00420B3A" w:rsidP="0099335F">
            <w:pPr>
              <w:jc w:val="left"/>
            </w:pPr>
          </w:p>
          <w:p w14:paraId="28BF5D63" w14:textId="3D7750CA" w:rsidR="00945B9C" w:rsidRDefault="28FC8639" w:rsidP="0099335F">
            <w:pPr>
              <w:jc w:val="left"/>
            </w:pPr>
            <w:r w:rsidRPr="00A85D19">
              <w:t>Within the curriculum, there is a responsibility to develop children academically but also to develop them spiritually, morally, socially</w:t>
            </w:r>
            <w:r w:rsidR="009354B8">
              <w:t>,</w:t>
            </w:r>
            <w:r w:rsidRPr="00A85D19">
              <w:t xml:space="preserve"> and culturally (SMSC). </w:t>
            </w:r>
            <w:r w:rsidR="004F177D">
              <w:t xml:space="preserve">Personal development and wellbeing are strengths of the school which were acknowledged by Ofsted. </w:t>
            </w:r>
            <w:r w:rsidRPr="00A85D19">
              <w:t>Pupils have many opportunities to develop in terms of music</w:t>
            </w:r>
            <w:r w:rsidR="004F177D">
              <w:t xml:space="preserve">, </w:t>
            </w:r>
            <w:r w:rsidRPr="00A85D19">
              <w:t>spor</w:t>
            </w:r>
            <w:r w:rsidR="004F177D">
              <w:t>t and teamworking</w:t>
            </w:r>
            <w:r w:rsidRPr="00A85D19">
              <w:t>.</w:t>
            </w:r>
            <w:r>
              <w:t xml:space="preserve"> </w:t>
            </w:r>
          </w:p>
          <w:p w14:paraId="319D152A" w14:textId="77777777" w:rsidR="006C5992" w:rsidRDefault="006C5992" w:rsidP="006C5992">
            <w:pPr>
              <w:jc w:val="left"/>
            </w:pPr>
          </w:p>
          <w:p w14:paraId="24A0A541" w14:textId="5F372BD0" w:rsidR="006C5992" w:rsidRDefault="006C5992" w:rsidP="0099335F">
            <w:pPr>
              <w:jc w:val="left"/>
            </w:pPr>
            <w:r>
              <w:t>Children report that they enjoy school and that they feel safe.</w:t>
            </w:r>
          </w:p>
          <w:p w14:paraId="4181F4E7" w14:textId="77777777" w:rsidR="006C5992" w:rsidRDefault="006C5992" w:rsidP="0099335F">
            <w:pPr>
              <w:jc w:val="left"/>
            </w:pPr>
          </w:p>
          <w:p w14:paraId="7D89C3A6" w14:textId="41F079EB" w:rsidR="004F177D" w:rsidRDefault="004F177D" w:rsidP="0099335F">
            <w:pPr>
              <w:jc w:val="left"/>
            </w:pPr>
            <w:r>
              <w:t>Parents and carers support their children and the school.</w:t>
            </w:r>
          </w:p>
          <w:p w14:paraId="4BE995C3" w14:textId="77777777" w:rsidR="004F177D" w:rsidRDefault="004F177D" w:rsidP="0099335F">
            <w:pPr>
              <w:jc w:val="left"/>
            </w:pPr>
          </w:p>
          <w:p w14:paraId="730EEE86" w14:textId="4B524C07" w:rsidR="004F177D" w:rsidRDefault="004F177D" w:rsidP="0099335F">
            <w:pPr>
              <w:jc w:val="left"/>
            </w:pPr>
            <w:r>
              <w:t>Safeguarding in the school is sound with rigorous procedures in place.</w:t>
            </w:r>
          </w:p>
          <w:p w14:paraId="39D330BE" w14:textId="7601B260" w:rsidR="007C6880" w:rsidRDefault="007C6880" w:rsidP="0099335F">
            <w:pPr>
              <w:jc w:val="left"/>
            </w:pPr>
          </w:p>
          <w:p w14:paraId="6EE65CC4" w14:textId="1681CBB5" w:rsidR="004F177D" w:rsidRDefault="004F177D" w:rsidP="0099335F">
            <w:pPr>
              <w:jc w:val="left"/>
            </w:pPr>
            <w:proofErr w:type="gramStart"/>
            <w:r w:rsidRPr="00A85D19">
              <w:t>Governors</w:t>
            </w:r>
            <w:proofErr w:type="gramEnd"/>
            <w:r w:rsidRPr="00A85D19">
              <w:t xml:space="preserve"> evidence this from classroom visits, monitoring books and discussions with children and staff.</w:t>
            </w:r>
          </w:p>
          <w:p w14:paraId="170F5566" w14:textId="77777777" w:rsidR="004F177D" w:rsidRDefault="004F177D" w:rsidP="0099335F">
            <w:pPr>
              <w:jc w:val="left"/>
            </w:pPr>
          </w:p>
          <w:p w14:paraId="384B6ABE" w14:textId="404ACE7E" w:rsidR="00E8302D" w:rsidRDefault="00E8302D" w:rsidP="0099335F">
            <w:pPr>
              <w:jc w:val="left"/>
            </w:pPr>
          </w:p>
          <w:p w14:paraId="5C7E3F68" w14:textId="77777777" w:rsidR="00CF3902" w:rsidRDefault="00CF3902" w:rsidP="00F452E5">
            <w:pPr>
              <w:jc w:val="left"/>
            </w:pPr>
          </w:p>
        </w:tc>
      </w:tr>
      <w:tr w:rsidR="00CF3902" w14:paraId="23BF71DD" w14:textId="77777777" w:rsidTr="28FC8639">
        <w:tc>
          <w:tcPr>
            <w:tcW w:w="2376" w:type="dxa"/>
          </w:tcPr>
          <w:p w14:paraId="06133BB5" w14:textId="77777777" w:rsidR="00996BAB" w:rsidRDefault="00996BAB" w:rsidP="0099335F">
            <w:pPr>
              <w:jc w:val="left"/>
              <w:rPr>
                <w:b/>
              </w:rPr>
            </w:pPr>
          </w:p>
          <w:p w14:paraId="2AE64321" w14:textId="77777777" w:rsidR="00CF3902" w:rsidRDefault="00CF3902" w:rsidP="0099335F">
            <w:pPr>
              <w:jc w:val="left"/>
            </w:pPr>
            <w:proofErr w:type="gramStart"/>
            <w:r>
              <w:rPr>
                <w:b/>
              </w:rPr>
              <w:t>Future plans</w:t>
            </w:r>
            <w:proofErr w:type="gramEnd"/>
            <w:r>
              <w:rPr>
                <w:b/>
              </w:rPr>
              <w:t xml:space="preserve"> for the Governing Body</w:t>
            </w:r>
          </w:p>
        </w:tc>
        <w:tc>
          <w:tcPr>
            <w:tcW w:w="6866" w:type="dxa"/>
          </w:tcPr>
          <w:p w14:paraId="3DA2302F" w14:textId="77777777" w:rsidR="00737931" w:rsidRDefault="00737931" w:rsidP="003F4F4E">
            <w:pPr>
              <w:jc w:val="left"/>
            </w:pPr>
          </w:p>
          <w:p w14:paraId="121F422F" w14:textId="5C02A8CA" w:rsidR="00737931" w:rsidRDefault="00C11210" w:rsidP="003F4F4E">
            <w:pPr>
              <w:jc w:val="left"/>
            </w:pPr>
            <w:r>
              <w:t>It is essential that the school continues to recover from the past few years and makes progress in all areas. Following</w:t>
            </w:r>
            <w:r w:rsidR="00886347">
              <w:t xml:space="preserve"> the Ofsted report, </w:t>
            </w:r>
            <w:r>
              <w:t>governors must</w:t>
            </w:r>
            <w:r w:rsidR="004711C8">
              <w:t xml:space="preserve"> support and challenge senior leaders to embed the changes.</w:t>
            </w:r>
          </w:p>
          <w:p w14:paraId="74C9239F" w14:textId="77777777" w:rsidR="004711C8" w:rsidRDefault="004711C8" w:rsidP="003F4F4E">
            <w:pPr>
              <w:jc w:val="left"/>
            </w:pPr>
          </w:p>
          <w:p w14:paraId="062680FB" w14:textId="77777777" w:rsidR="003F4F4E" w:rsidRDefault="00311382" w:rsidP="003F4F4E">
            <w:pPr>
              <w:jc w:val="left"/>
            </w:pPr>
            <w:r>
              <w:t>Governor</w:t>
            </w:r>
            <w:r w:rsidR="003F4F4E">
              <w:t>s will</w:t>
            </w:r>
          </w:p>
          <w:p w14:paraId="2D0BC67F" w14:textId="77777777" w:rsidR="003F4F4E" w:rsidRDefault="004711C8" w:rsidP="003F4F4E">
            <w:pPr>
              <w:pStyle w:val="ListParagraph"/>
              <w:numPr>
                <w:ilvl w:val="0"/>
                <w:numId w:val="4"/>
              </w:numPr>
              <w:jc w:val="left"/>
            </w:pPr>
            <w:r>
              <w:t>ensure that all pupils are being engaged</w:t>
            </w:r>
            <w:r w:rsidR="00311382">
              <w:t>,</w:t>
            </w:r>
            <w:r>
              <w:t xml:space="preserve"> </w:t>
            </w:r>
            <w:proofErr w:type="gramStart"/>
            <w:r>
              <w:t>supported</w:t>
            </w:r>
            <w:proofErr w:type="gramEnd"/>
            <w:r>
              <w:t xml:space="preserve"> </w:t>
            </w:r>
            <w:r w:rsidR="00311382">
              <w:t xml:space="preserve">and making progress. This will enable </w:t>
            </w:r>
            <w:r w:rsidR="00311382" w:rsidRPr="00A85D19">
              <w:t xml:space="preserve">children </w:t>
            </w:r>
            <w:r w:rsidR="00311382">
              <w:t xml:space="preserve">to be </w:t>
            </w:r>
            <w:r w:rsidR="00311382" w:rsidRPr="00A85D19">
              <w:t>motivated and self-motivated to learn and to reflect on their own targets.</w:t>
            </w:r>
            <w:r w:rsidR="28FC8639" w:rsidRPr="00A85D19">
              <w:t xml:space="preserve"> </w:t>
            </w:r>
          </w:p>
          <w:p w14:paraId="5EAA218D" w14:textId="4A19354B" w:rsidR="00C4720B" w:rsidRPr="00A85D19" w:rsidRDefault="00311382" w:rsidP="003F4F4E">
            <w:pPr>
              <w:pStyle w:val="ListParagraph"/>
              <w:numPr>
                <w:ilvl w:val="0"/>
                <w:numId w:val="4"/>
              </w:numPr>
              <w:jc w:val="left"/>
            </w:pPr>
            <w:r>
              <w:t>e</w:t>
            </w:r>
            <w:r w:rsidR="28FC8639" w:rsidRPr="00A85D19">
              <w:t xml:space="preserve">nsure </w:t>
            </w:r>
            <w:r>
              <w:t xml:space="preserve">that </w:t>
            </w:r>
            <w:r w:rsidR="28FC8639" w:rsidRPr="00A85D19">
              <w:t>resources are deployed appropriately</w:t>
            </w:r>
            <w:r w:rsidR="002A0BC9">
              <w:t xml:space="preserve">, </w:t>
            </w:r>
            <w:r>
              <w:t>and that</w:t>
            </w:r>
            <w:r w:rsidR="28FC8639" w:rsidRPr="00A85D19">
              <w:t xml:space="preserve"> staff receive </w:t>
            </w:r>
            <w:r>
              <w:t>the t</w:t>
            </w:r>
            <w:r w:rsidR="28FC8639" w:rsidRPr="00A85D19">
              <w:t>raining</w:t>
            </w:r>
            <w:r>
              <w:t xml:space="preserve"> they need </w:t>
            </w:r>
            <w:r w:rsidR="28FC8639" w:rsidRPr="00A85D19">
              <w:t>to provide</w:t>
            </w:r>
            <w:r w:rsidR="00886347">
              <w:t xml:space="preserve"> </w:t>
            </w:r>
            <w:r w:rsidR="28FC8639" w:rsidRPr="00A85D19">
              <w:t xml:space="preserve">innovation in the classroom and to promote skills, </w:t>
            </w:r>
            <w:r w:rsidR="00886347">
              <w:t xml:space="preserve">and </w:t>
            </w:r>
            <w:r w:rsidR="28FC8639" w:rsidRPr="00A85D19">
              <w:t xml:space="preserve">knowledge </w:t>
            </w:r>
            <w:r w:rsidR="00886347">
              <w:t xml:space="preserve">progression within the </w:t>
            </w:r>
            <w:r w:rsidR="28FC8639" w:rsidRPr="00A85D19">
              <w:t xml:space="preserve">curriculum. </w:t>
            </w:r>
          </w:p>
          <w:p w14:paraId="209FDE9A" w14:textId="67D5D169" w:rsidR="003F4F4E" w:rsidRDefault="00311382" w:rsidP="003F4F4E">
            <w:pPr>
              <w:pStyle w:val="ListParagraph"/>
              <w:numPr>
                <w:ilvl w:val="0"/>
                <w:numId w:val="4"/>
              </w:numPr>
              <w:jc w:val="left"/>
            </w:pPr>
            <w:r>
              <w:t>m</w:t>
            </w:r>
            <w:r w:rsidR="00C4720B" w:rsidRPr="00A85D19">
              <w:t>onitor attendance</w:t>
            </w:r>
            <w:r w:rsidR="005E3860" w:rsidRPr="00A85D19">
              <w:t xml:space="preserve"> and review strategies</w:t>
            </w:r>
            <w:r w:rsidR="003F4F4E">
              <w:t xml:space="preserve"> including safeguarding of children and staff.</w:t>
            </w:r>
          </w:p>
          <w:p w14:paraId="0BFB847A" w14:textId="3F016105" w:rsidR="00886347" w:rsidRDefault="00886347" w:rsidP="003F4F4E">
            <w:pPr>
              <w:pStyle w:val="ListParagraph"/>
              <w:numPr>
                <w:ilvl w:val="0"/>
                <w:numId w:val="4"/>
              </w:numPr>
              <w:jc w:val="left"/>
            </w:pPr>
            <w:r>
              <w:t>Ensure vulnerable children with those with SEN receive the same opportunities as their peers.</w:t>
            </w:r>
          </w:p>
          <w:p w14:paraId="0D5F366B" w14:textId="603445BF" w:rsidR="003F4F4E" w:rsidRDefault="00C4720B" w:rsidP="003F4F4E">
            <w:pPr>
              <w:pStyle w:val="ListParagraph"/>
              <w:numPr>
                <w:ilvl w:val="0"/>
                <w:numId w:val="4"/>
              </w:numPr>
              <w:jc w:val="left"/>
            </w:pPr>
            <w:r w:rsidRPr="00A85D19">
              <w:t>Make well considered decisions regarding expenditure</w:t>
            </w:r>
            <w:r w:rsidR="002F5D90" w:rsidRPr="00A85D19">
              <w:t>.</w:t>
            </w:r>
          </w:p>
          <w:p w14:paraId="0760364C" w14:textId="302B6F72" w:rsidR="00CF3902" w:rsidRPr="00A85D19" w:rsidRDefault="00CB0A75" w:rsidP="003F4F4E">
            <w:pPr>
              <w:pStyle w:val="ListParagraph"/>
              <w:numPr>
                <w:ilvl w:val="0"/>
                <w:numId w:val="4"/>
              </w:numPr>
              <w:autoSpaceDE w:val="0"/>
              <w:autoSpaceDN w:val="0"/>
              <w:adjustRightInd w:val="0"/>
              <w:jc w:val="left"/>
            </w:pPr>
            <w:r w:rsidRPr="00A85D19">
              <w:t>To develop the Governing Body’s own self-evaluation skills to enable the GB to have an accurate view of the impact of its work.</w:t>
            </w:r>
          </w:p>
          <w:p w14:paraId="3D22B91E" w14:textId="77777777" w:rsidR="00634336" w:rsidRDefault="00634336" w:rsidP="003F4F4E">
            <w:pPr>
              <w:pStyle w:val="ListParagraph"/>
              <w:numPr>
                <w:ilvl w:val="0"/>
                <w:numId w:val="4"/>
              </w:numPr>
              <w:autoSpaceDE w:val="0"/>
              <w:autoSpaceDN w:val="0"/>
              <w:adjustRightInd w:val="0"/>
              <w:jc w:val="left"/>
            </w:pPr>
            <w:r w:rsidRPr="00A85D19">
              <w:t xml:space="preserve">Work with the Local Authority </w:t>
            </w:r>
            <w:r w:rsidR="005E3860" w:rsidRPr="00A85D19">
              <w:t>to utilise their skills and advice.</w:t>
            </w:r>
          </w:p>
          <w:p w14:paraId="110FBC82" w14:textId="21A78536" w:rsidR="002A0BC9" w:rsidRPr="00A85D19" w:rsidRDefault="002A0BC9" w:rsidP="003F4F4E">
            <w:pPr>
              <w:pStyle w:val="ListParagraph"/>
              <w:numPr>
                <w:ilvl w:val="0"/>
                <w:numId w:val="4"/>
              </w:numPr>
              <w:autoSpaceDE w:val="0"/>
              <w:autoSpaceDN w:val="0"/>
              <w:adjustRightInd w:val="0"/>
              <w:jc w:val="left"/>
            </w:pPr>
            <w:r>
              <w:t>Request a review of the effectiveness of the governing body.</w:t>
            </w:r>
          </w:p>
        </w:tc>
      </w:tr>
      <w:tr w:rsidR="00CF3902" w14:paraId="66FE8140" w14:textId="77777777" w:rsidTr="28FC8639">
        <w:tc>
          <w:tcPr>
            <w:tcW w:w="2376" w:type="dxa"/>
          </w:tcPr>
          <w:p w14:paraId="027FEC54" w14:textId="77777777" w:rsidR="00996BAB" w:rsidRDefault="00996BAB" w:rsidP="0099335F">
            <w:pPr>
              <w:jc w:val="left"/>
              <w:rPr>
                <w:b/>
              </w:rPr>
            </w:pPr>
          </w:p>
          <w:p w14:paraId="0099F91C" w14:textId="77777777" w:rsidR="00CF3902" w:rsidRDefault="00CF3902" w:rsidP="0099335F">
            <w:pPr>
              <w:jc w:val="left"/>
              <w:rPr>
                <w:b/>
              </w:rPr>
            </w:pPr>
            <w:r>
              <w:rPr>
                <w:b/>
              </w:rPr>
              <w:t>Contact Details</w:t>
            </w:r>
          </w:p>
        </w:tc>
        <w:tc>
          <w:tcPr>
            <w:tcW w:w="6866" w:type="dxa"/>
          </w:tcPr>
          <w:p w14:paraId="2DF64931" w14:textId="77777777" w:rsidR="00CF3902" w:rsidRDefault="00996BAB" w:rsidP="0099335F">
            <w:pPr>
              <w:jc w:val="left"/>
            </w:pPr>
            <w:r>
              <w:t xml:space="preserve">The Governing Body </w:t>
            </w:r>
            <w:r w:rsidR="00CF3902">
              <w:t>welcome</w:t>
            </w:r>
            <w:r>
              <w:t>s</w:t>
            </w:r>
            <w:r w:rsidR="00CF3902">
              <w:t xml:space="preserve"> suggestions, </w:t>
            </w:r>
            <w:proofErr w:type="gramStart"/>
            <w:r w:rsidR="00CF3902">
              <w:t>feedback</w:t>
            </w:r>
            <w:proofErr w:type="gramEnd"/>
            <w:r w:rsidR="00CF3902">
              <w:t xml:space="preserve"> and ideas from parents/carers.  Please</w:t>
            </w:r>
            <w:r>
              <w:t xml:space="preserve"> contact the Chair of Governors</w:t>
            </w:r>
            <w:r w:rsidR="00441BEE">
              <w:t>, Mrs Karen Stevens</w:t>
            </w:r>
            <w:r>
              <w:t xml:space="preserve"> c/o the school office.</w:t>
            </w:r>
          </w:p>
          <w:p w14:paraId="5C62B91B" w14:textId="77777777" w:rsidR="00996BAB" w:rsidRDefault="00996BAB" w:rsidP="0099335F">
            <w:pPr>
              <w:jc w:val="left"/>
            </w:pPr>
          </w:p>
          <w:p w14:paraId="52642579" w14:textId="77777777" w:rsidR="00996BAB" w:rsidRDefault="00996BAB" w:rsidP="0099335F">
            <w:pPr>
              <w:jc w:val="left"/>
            </w:pPr>
            <w:r>
              <w:t>Details of the full Governing Body are on the school website.</w:t>
            </w:r>
          </w:p>
        </w:tc>
      </w:tr>
    </w:tbl>
    <w:p w14:paraId="4CB15C7A" w14:textId="77777777" w:rsidR="00CF3902" w:rsidRPr="00CF3902" w:rsidRDefault="00CF3902" w:rsidP="00CB0A75">
      <w:pPr>
        <w:jc w:val="both"/>
        <w:rPr>
          <w:b/>
        </w:rPr>
      </w:pPr>
    </w:p>
    <w:sectPr w:rsidR="00CF3902" w:rsidRPr="00CF3902" w:rsidSect="00CF3902">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2F2D"/>
    <w:multiLevelType w:val="hybridMultilevel"/>
    <w:tmpl w:val="8EF864F6"/>
    <w:lvl w:ilvl="0" w:tplc="BB8A1AF6">
      <w:start w:val="1"/>
      <w:numFmt w:val="decimal"/>
      <w:lvlText w:val="%1."/>
      <w:lvlJc w:val="left"/>
      <w:pPr>
        <w:ind w:left="720" w:hanging="360"/>
      </w:pPr>
      <w:rPr>
        <w:rFonts w:ascii="Arial" w:eastAsiaTheme="minorHAnsi" w:hAnsi="Arial" w:cs="Arial"/>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807C65"/>
    <w:multiLevelType w:val="hybridMultilevel"/>
    <w:tmpl w:val="25CA0800"/>
    <w:lvl w:ilvl="0" w:tplc="4D6A6F0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A14883"/>
    <w:multiLevelType w:val="hybridMultilevel"/>
    <w:tmpl w:val="3708BB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C36053F"/>
    <w:multiLevelType w:val="hybridMultilevel"/>
    <w:tmpl w:val="E076C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8508117">
    <w:abstractNumId w:val="1"/>
  </w:num>
  <w:num w:numId="2" w16cid:durableId="1124079977">
    <w:abstractNumId w:val="0"/>
  </w:num>
  <w:num w:numId="3" w16cid:durableId="2095470404">
    <w:abstractNumId w:val="3"/>
  </w:num>
  <w:num w:numId="4" w16cid:durableId="368840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3902"/>
    <w:rsid w:val="00014740"/>
    <w:rsid w:val="00031333"/>
    <w:rsid w:val="00043DA5"/>
    <w:rsid w:val="00051352"/>
    <w:rsid w:val="00070625"/>
    <w:rsid w:val="000C71BC"/>
    <w:rsid w:val="000E7472"/>
    <w:rsid w:val="000F54DB"/>
    <w:rsid w:val="00150BE2"/>
    <w:rsid w:val="001B540A"/>
    <w:rsid w:val="001D7768"/>
    <w:rsid w:val="001E03CF"/>
    <w:rsid w:val="002A0BC9"/>
    <w:rsid w:val="002A2C24"/>
    <w:rsid w:val="002A70C6"/>
    <w:rsid w:val="002D20FC"/>
    <w:rsid w:val="002E4082"/>
    <w:rsid w:val="002F5D90"/>
    <w:rsid w:val="002F7198"/>
    <w:rsid w:val="00304961"/>
    <w:rsid w:val="003074F9"/>
    <w:rsid w:val="00311382"/>
    <w:rsid w:val="00331E60"/>
    <w:rsid w:val="00365B2B"/>
    <w:rsid w:val="00367C32"/>
    <w:rsid w:val="00390307"/>
    <w:rsid w:val="003D206D"/>
    <w:rsid w:val="003F4F4E"/>
    <w:rsid w:val="003F7B5D"/>
    <w:rsid w:val="00420B3A"/>
    <w:rsid w:val="00427112"/>
    <w:rsid w:val="00441BEE"/>
    <w:rsid w:val="004711C8"/>
    <w:rsid w:val="00480152"/>
    <w:rsid w:val="00483309"/>
    <w:rsid w:val="004B18AF"/>
    <w:rsid w:val="004F02C2"/>
    <w:rsid w:val="004F116D"/>
    <w:rsid w:val="004F177D"/>
    <w:rsid w:val="005869F9"/>
    <w:rsid w:val="00593B43"/>
    <w:rsid w:val="005C4084"/>
    <w:rsid w:val="005E3860"/>
    <w:rsid w:val="00606E8C"/>
    <w:rsid w:val="00634336"/>
    <w:rsid w:val="0063747C"/>
    <w:rsid w:val="00642179"/>
    <w:rsid w:val="00651E68"/>
    <w:rsid w:val="006A0EE4"/>
    <w:rsid w:val="006C5992"/>
    <w:rsid w:val="006D7366"/>
    <w:rsid w:val="006E2B3F"/>
    <w:rsid w:val="007278FB"/>
    <w:rsid w:val="00737931"/>
    <w:rsid w:val="00745AEE"/>
    <w:rsid w:val="007822BD"/>
    <w:rsid w:val="00785E18"/>
    <w:rsid w:val="007C6880"/>
    <w:rsid w:val="007D58A2"/>
    <w:rsid w:val="007E4D1C"/>
    <w:rsid w:val="00822A94"/>
    <w:rsid w:val="00843FE6"/>
    <w:rsid w:val="00863105"/>
    <w:rsid w:val="00866B9D"/>
    <w:rsid w:val="00886347"/>
    <w:rsid w:val="00906AE4"/>
    <w:rsid w:val="009354B8"/>
    <w:rsid w:val="00935695"/>
    <w:rsid w:val="00945B9C"/>
    <w:rsid w:val="00962E4D"/>
    <w:rsid w:val="009671DC"/>
    <w:rsid w:val="0099335F"/>
    <w:rsid w:val="0099515E"/>
    <w:rsid w:val="00996BAB"/>
    <w:rsid w:val="009B52D9"/>
    <w:rsid w:val="009E7BD1"/>
    <w:rsid w:val="009F585D"/>
    <w:rsid w:val="00A00D34"/>
    <w:rsid w:val="00A11069"/>
    <w:rsid w:val="00A22BC7"/>
    <w:rsid w:val="00A5267A"/>
    <w:rsid w:val="00A85D19"/>
    <w:rsid w:val="00AA5947"/>
    <w:rsid w:val="00AB5C00"/>
    <w:rsid w:val="00AF7D0E"/>
    <w:rsid w:val="00B450FA"/>
    <w:rsid w:val="00B47D5A"/>
    <w:rsid w:val="00B97625"/>
    <w:rsid w:val="00BE1AB9"/>
    <w:rsid w:val="00BF2A66"/>
    <w:rsid w:val="00C11210"/>
    <w:rsid w:val="00C125CF"/>
    <w:rsid w:val="00C4720B"/>
    <w:rsid w:val="00C54F80"/>
    <w:rsid w:val="00C60DC2"/>
    <w:rsid w:val="00C76F83"/>
    <w:rsid w:val="00C80BE6"/>
    <w:rsid w:val="00CB0A75"/>
    <w:rsid w:val="00CE54F3"/>
    <w:rsid w:val="00CF3902"/>
    <w:rsid w:val="00D37747"/>
    <w:rsid w:val="00D74C20"/>
    <w:rsid w:val="00DA6B4D"/>
    <w:rsid w:val="00E111CD"/>
    <w:rsid w:val="00E130F3"/>
    <w:rsid w:val="00E62EEC"/>
    <w:rsid w:val="00E81E41"/>
    <w:rsid w:val="00E8302D"/>
    <w:rsid w:val="00EA5B68"/>
    <w:rsid w:val="00F24E01"/>
    <w:rsid w:val="00F452E5"/>
    <w:rsid w:val="00F85565"/>
    <w:rsid w:val="00FC7B5E"/>
    <w:rsid w:val="28FC8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42F0"/>
  <w15:docId w15:val="{900B985B-4CE8-4123-9C3D-C0BE3090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902"/>
    <w:pPr>
      <w:ind w:left="720"/>
      <w:contextualSpacing/>
    </w:pPr>
  </w:style>
  <w:style w:type="character" w:styleId="Hyperlink">
    <w:name w:val="Hyperlink"/>
    <w:basedOn w:val="DefaultParagraphFont"/>
    <w:uiPriority w:val="99"/>
    <w:unhideWhenUsed/>
    <w:rsid w:val="00CF3902"/>
    <w:rPr>
      <w:color w:val="0000FF" w:themeColor="hyperlink"/>
      <w:u w:val="single"/>
    </w:rPr>
  </w:style>
  <w:style w:type="paragraph" w:customStyle="1" w:styleId="xxxmsonormal">
    <w:name w:val="x_xxmsonormal"/>
    <w:basedOn w:val="Normal"/>
    <w:rsid w:val="00863105"/>
    <w:pPr>
      <w:jc w:val="left"/>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1938">
      <w:bodyDiv w:val="1"/>
      <w:marLeft w:val="0"/>
      <w:marRight w:val="0"/>
      <w:marTop w:val="0"/>
      <w:marBottom w:val="0"/>
      <w:divBdr>
        <w:top w:val="none" w:sz="0" w:space="0" w:color="auto"/>
        <w:left w:val="none" w:sz="0" w:space="0" w:color="auto"/>
        <w:bottom w:val="none" w:sz="0" w:space="0" w:color="auto"/>
        <w:right w:val="none" w:sz="0" w:space="0" w:color="auto"/>
      </w:divBdr>
    </w:div>
    <w:div w:id="1803958914">
      <w:bodyDiv w:val="1"/>
      <w:marLeft w:val="0"/>
      <w:marRight w:val="0"/>
      <w:marTop w:val="0"/>
      <w:marBottom w:val="0"/>
      <w:divBdr>
        <w:top w:val="none" w:sz="0" w:space="0" w:color="auto"/>
        <w:left w:val="none" w:sz="0" w:space="0" w:color="auto"/>
        <w:bottom w:val="none" w:sz="0" w:space="0" w:color="auto"/>
        <w:right w:val="none" w:sz="0" w:space="0" w:color="auto"/>
      </w:divBdr>
      <w:divsChild>
        <w:div w:id="51376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6813E-F554-4C57-8E4C-736DE7E1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Carr</dc:creator>
  <cp:lastModifiedBy>Mrs Karen Stevens (COG)</cp:lastModifiedBy>
  <cp:revision>12</cp:revision>
  <cp:lastPrinted>2015-04-20T13:48:00Z</cp:lastPrinted>
  <dcterms:created xsi:type="dcterms:W3CDTF">2023-08-31T08:06:00Z</dcterms:created>
  <dcterms:modified xsi:type="dcterms:W3CDTF">2023-11-09T14:50:00Z</dcterms:modified>
</cp:coreProperties>
</file>